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87" w:rsidRDefault="00B07387" w:rsidP="00B07387">
      <w:pPr>
        <w:spacing w:after="135" w:line="300" w:lineRule="atLeast"/>
        <w:rPr>
          <w:rFonts w:ascii="Calibri" w:hAnsi="Calibri" w:cs="Calibri"/>
          <w:color w:val="0062AC"/>
          <w:sz w:val="42"/>
          <w:szCs w:val="42"/>
        </w:rPr>
      </w:pPr>
      <w:r>
        <w:rPr>
          <w:rFonts w:ascii="Calibri" w:hAnsi="Calibri" w:cs="Calibri"/>
          <w:color w:val="0062AC"/>
          <w:sz w:val="42"/>
          <w:szCs w:val="42"/>
        </w:rPr>
        <w:t>Registre des personnes fragiles et isolées</w:t>
      </w:r>
    </w:p>
    <w:p w:rsidR="00B07387" w:rsidRDefault="00B07387" w:rsidP="00B07387">
      <w:pPr>
        <w:spacing w:after="135" w:line="300" w:lineRule="atLeast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fr-FR"/>
        </w:rPr>
      </w:pPr>
    </w:p>
    <w:p w:rsidR="00B07387" w:rsidRPr="00F21A45" w:rsidRDefault="00B07387" w:rsidP="00B07387">
      <w:pPr>
        <w:spacing w:after="135" w:line="300" w:lineRule="atLeast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F21A4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fr-FR"/>
        </w:rPr>
        <w:t>En cas de déclenchement du Plan d'Alerte et d'Urgence, ce registre permet de prendre soin des personnes inscrites.</w:t>
      </w:r>
    </w:p>
    <w:p w:rsidR="00B07387" w:rsidRPr="00F21A45" w:rsidRDefault="00B07387" w:rsidP="00B07387">
      <w:pPr>
        <w:spacing w:after="135" w:line="300" w:lineRule="atLeast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F21A45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 Afin de prévenir les conséquences que pourrait avoir un évènement exceptionnel (canicule, grand froid, épidémie), la loi du 30 juin 2004 et son décret d’application du 1</w:t>
      </w:r>
      <w:r w:rsidRPr="00F21A45">
        <w:rPr>
          <w:rFonts w:ascii="Calibri" w:eastAsia="Times New Roman" w:hAnsi="Calibri" w:cs="Calibri"/>
          <w:color w:val="333333"/>
          <w:sz w:val="18"/>
          <w:szCs w:val="18"/>
          <w:vertAlign w:val="superscript"/>
          <w:lang w:eastAsia="fr-FR"/>
        </w:rPr>
        <w:t>er</w:t>
      </w:r>
      <w:r w:rsidRPr="00F21A45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 xml:space="preserve"> septembre 2004, instaurent dans chaque département un Plan d’Alerte et d’Urgence. Déclenché par le Préfet, il vise à apporter rapidement conseils et assistance aux personnes les plus vulnérables.</w:t>
      </w:r>
    </w:p>
    <w:p w:rsidR="00B07387" w:rsidRPr="00F21A45" w:rsidRDefault="00B07387" w:rsidP="00B07387">
      <w:pPr>
        <w:spacing w:after="135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F21A45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Dans ce cadre, le Maire de chaque commune est chargé de recenser les personnes âgées et les personnes handicapées, isolées, et de tenir à jour tout au long de l’année, un registre nominatif confidentiel.</w:t>
      </w:r>
    </w:p>
    <w:p w:rsidR="00B07387" w:rsidRPr="00F21A45" w:rsidRDefault="00B07387" w:rsidP="00B07387">
      <w:pPr>
        <w:spacing w:after="135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F21A4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fr-FR"/>
        </w:rPr>
        <w:t>QUI PEUT FIGURER SUR LE REGISTRE ?</w:t>
      </w:r>
    </w:p>
    <w:p w:rsidR="00B07387" w:rsidRPr="00F21A45" w:rsidRDefault="00B07387" w:rsidP="00B07387">
      <w:pPr>
        <w:spacing w:after="135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F21A45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- Les personnes de 65 ans et plus </w:t>
      </w:r>
    </w:p>
    <w:p w:rsidR="00B07387" w:rsidRPr="00F21A45" w:rsidRDefault="00B07387" w:rsidP="00B07387">
      <w:pPr>
        <w:spacing w:after="135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F21A45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- Les personnes de plus de 60 ans reconnues inaptes au travail</w:t>
      </w:r>
    </w:p>
    <w:p w:rsidR="00B07387" w:rsidRPr="00F21A45" w:rsidRDefault="00B07387" w:rsidP="00B07387">
      <w:pPr>
        <w:spacing w:after="135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F21A45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- Les personnes adultes handicapées, en invalidité.</w:t>
      </w:r>
    </w:p>
    <w:p w:rsidR="00B07387" w:rsidRPr="00F21A45" w:rsidRDefault="00B07387" w:rsidP="00B07387">
      <w:pPr>
        <w:spacing w:after="135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F21A4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fr-FR"/>
        </w:rPr>
        <w:t>QUI PEUT S’INSCRIRE SUR LE REGISTRE ?</w:t>
      </w:r>
    </w:p>
    <w:p w:rsidR="00B07387" w:rsidRPr="00F21A45" w:rsidRDefault="00B07387" w:rsidP="00B07387">
      <w:pPr>
        <w:spacing w:after="135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F21A45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- La personne elle-même,</w:t>
      </w:r>
    </w:p>
    <w:p w:rsidR="00B07387" w:rsidRPr="00F21A45" w:rsidRDefault="00B07387" w:rsidP="00B07387">
      <w:pPr>
        <w:spacing w:after="135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F21A45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- Son représentant légal,</w:t>
      </w:r>
    </w:p>
    <w:p w:rsidR="00B07387" w:rsidRPr="00F21A45" w:rsidRDefault="00B07387" w:rsidP="00B07387">
      <w:pPr>
        <w:spacing w:after="135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F21A45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- Un tiers (ami ou proche, médecin, services d’aide ou personne intervenante).</w:t>
      </w:r>
    </w:p>
    <w:p w:rsidR="00B07387" w:rsidRPr="00F21A45" w:rsidRDefault="00B07387" w:rsidP="00B07387">
      <w:pPr>
        <w:spacing w:after="135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F21A4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fr-FR"/>
        </w:rPr>
        <w:t>COMMENT S’INSCRIRE SUR LE REGISTRE ?</w:t>
      </w:r>
    </w:p>
    <w:p w:rsidR="00B07387" w:rsidRPr="00F21A45" w:rsidRDefault="00B07387" w:rsidP="00B07387">
      <w:pPr>
        <w:spacing w:after="135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Remplir</w:t>
      </w:r>
      <w:r w:rsidRPr="00F21A45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 xml:space="preserve"> le formulaire d’inscription </w:t>
      </w:r>
      <w:hyperlink r:id="rId5" w:tgtFrame="_blank" w:history="1">
        <w:r w:rsidRPr="00F21A45">
          <w:rPr>
            <w:rFonts w:ascii="Calibri" w:eastAsia="Times New Roman" w:hAnsi="Calibri" w:cs="Calibri"/>
            <w:sz w:val="24"/>
            <w:szCs w:val="24"/>
            <w:lang w:eastAsia="fr-FR"/>
          </w:rPr>
          <w:t>pour vous même</w:t>
        </w:r>
      </w:hyperlink>
      <w:r w:rsidRPr="00F21A45">
        <w:rPr>
          <w:rFonts w:ascii="Calibri" w:eastAsia="Times New Roman" w:hAnsi="Calibri" w:cs="Calibri"/>
          <w:sz w:val="24"/>
          <w:szCs w:val="24"/>
          <w:lang w:eastAsia="fr-FR"/>
        </w:rPr>
        <w:t xml:space="preserve"> ou </w:t>
      </w:r>
      <w:hyperlink r:id="rId6" w:tgtFrame="_blank" w:history="1">
        <w:r w:rsidRPr="00F21A45">
          <w:rPr>
            <w:rFonts w:ascii="Calibri" w:eastAsia="Times New Roman" w:hAnsi="Calibri" w:cs="Calibri"/>
            <w:sz w:val="24"/>
            <w:szCs w:val="24"/>
            <w:lang w:eastAsia="fr-FR"/>
          </w:rPr>
          <w:t>pour quelqu'un de votre entourage</w:t>
        </w:r>
      </w:hyperlink>
      <w:r w:rsidRPr="00F21A45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 ; vous pouvez également venir le retirer à l’accueil de la Mairie, aux heures habituelles d’ouverture.</w:t>
      </w:r>
    </w:p>
    <w:p w:rsidR="00B07387" w:rsidRPr="00F21A45" w:rsidRDefault="00B07387" w:rsidP="00B07387">
      <w:pPr>
        <w:spacing w:after="135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F21A45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Vous devrez ensuite le renvoyer</w:t>
      </w:r>
      <w:r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 xml:space="preserve"> ou le déposer</w:t>
      </w:r>
      <w:r w:rsidRPr="00F21A45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 xml:space="preserve"> sous enveloppe confidentielle au CCAS de la Commune de </w:t>
      </w:r>
      <w:r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Roullet-St-Estèphe</w:t>
      </w:r>
    </w:p>
    <w:p w:rsidR="00B07387" w:rsidRPr="00F21A45" w:rsidRDefault="00B07387" w:rsidP="00B07387">
      <w:pPr>
        <w:spacing w:after="135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F21A4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fr-FR"/>
        </w:rPr>
        <w:t>A NOTER</w:t>
      </w:r>
    </w:p>
    <w:p w:rsidR="00B07387" w:rsidRPr="00F21A45" w:rsidRDefault="00B07387" w:rsidP="00B07387">
      <w:pPr>
        <w:spacing w:after="135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F21A45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Toute confidentialité est garantie. La gestion du Registre est destinée aux seules fins de communication à Monsieur le Préfet dans le cadre du Plan d’Alerte et d’Urgence Départemental. Les personnes figurant sur le Registre disposent d’un droit d’accès et de rectification des informations les concernant.</w:t>
      </w:r>
    </w:p>
    <w:p w:rsidR="00B07387" w:rsidRDefault="00B07387" w:rsidP="00B07387">
      <w:pPr>
        <w:spacing w:after="0" w:line="300" w:lineRule="atLeast"/>
        <w:rPr>
          <w:rFonts w:ascii="Calibri" w:eastAsia="Times New Roman" w:hAnsi="Calibri" w:cs="Calibri"/>
          <w:noProof/>
          <w:color w:val="333333"/>
          <w:sz w:val="24"/>
          <w:szCs w:val="24"/>
          <w:lang w:eastAsia="fr-FR"/>
        </w:rPr>
      </w:pPr>
    </w:p>
    <w:p w:rsidR="00B07387" w:rsidRDefault="00B07387" w:rsidP="00B07387">
      <w:pPr>
        <w:spacing w:after="0" w:line="300" w:lineRule="atLeast"/>
        <w:rPr>
          <w:rFonts w:ascii="Calibri" w:eastAsia="Times New Roman" w:hAnsi="Calibri" w:cs="Calibri"/>
          <w:noProof/>
          <w:color w:val="333333"/>
          <w:sz w:val="24"/>
          <w:szCs w:val="24"/>
          <w:lang w:eastAsia="fr-FR"/>
        </w:rPr>
      </w:pPr>
    </w:p>
    <w:p w:rsidR="00B07387" w:rsidRDefault="00B07387" w:rsidP="00B07387">
      <w:pPr>
        <w:spacing w:after="0" w:line="300" w:lineRule="atLeast"/>
        <w:rPr>
          <w:rFonts w:ascii="Calibri" w:eastAsia="Times New Roman" w:hAnsi="Calibri" w:cs="Calibri"/>
          <w:noProof/>
          <w:color w:val="333333"/>
          <w:sz w:val="24"/>
          <w:szCs w:val="24"/>
          <w:lang w:eastAsia="fr-FR"/>
        </w:rPr>
      </w:pPr>
    </w:p>
    <w:p w:rsidR="00B07387" w:rsidRDefault="00B07387" w:rsidP="00B07387">
      <w:pPr>
        <w:spacing w:after="0" w:line="300" w:lineRule="atLeast"/>
        <w:rPr>
          <w:rFonts w:ascii="Calibri" w:eastAsia="Times New Roman" w:hAnsi="Calibri" w:cs="Calibri"/>
          <w:noProof/>
          <w:color w:val="333333"/>
          <w:sz w:val="24"/>
          <w:szCs w:val="24"/>
          <w:lang w:eastAsia="fr-FR"/>
        </w:rPr>
      </w:pPr>
    </w:p>
    <w:p w:rsidR="00B07387" w:rsidRDefault="00B07387" w:rsidP="00B07387">
      <w:pPr>
        <w:spacing w:after="0" w:line="300" w:lineRule="atLeast"/>
        <w:rPr>
          <w:rFonts w:ascii="Calibri" w:eastAsia="Times New Roman" w:hAnsi="Calibri" w:cs="Calibri"/>
          <w:noProof/>
          <w:color w:val="333333"/>
          <w:sz w:val="24"/>
          <w:szCs w:val="24"/>
          <w:lang w:eastAsia="fr-FR"/>
        </w:rPr>
      </w:pPr>
    </w:p>
    <w:p w:rsidR="00B07387" w:rsidRDefault="00B07387" w:rsidP="00B07387">
      <w:pPr>
        <w:spacing w:after="0" w:line="300" w:lineRule="atLeast"/>
        <w:rPr>
          <w:rFonts w:ascii="Calibri" w:eastAsia="Times New Roman" w:hAnsi="Calibri" w:cs="Calibri"/>
          <w:noProof/>
          <w:color w:val="333333"/>
          <w:sz w:val="24"/>
          <w:szCs w:val="24"/>
          <w:lang w:eastAsia="fr-FR"/>
        </w:rPr>
      </w:pPr>
      <w:bookmarkStart w:id="0" w:name="_GoBack"/>
      <w:bookmarkEnd w:id="0"/>
    </w:p>
    <w:sectPr w:rsidR="00B0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87"/>
    <w:rsid w:val="002722A6"/>
    <w:rsid w:val="00B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mbourcy.fr/images/0-_A_LA_UNE/Demande_dinscription_par_un_tiers.pdf" TargetMode="External"/><Relationship Id="rId5" Type="http://schemas.openxmlformats.org/officeDocument/2006/relationships/hyperlink" Target="http://www.chambourcy.fr/images/0-_A_LA_UNE/Demande_dinscrip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cp:lastPrinted>2019-08-21T14:31:00Z</cp:lastPrinted>
  <dcterms:created xsi:type="dcterms:W3CDTF">2019-08-21T14:28:00Z</dcterms:created>
  <dcterms:modified xsi:type="dcterms:W3CDTF">2019-08-21T14:31:00Z</dcterms:modified>
</cp:coreProperties>
</file>